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F" w:rsidRDefault="00CE57EF" w:rsidP="00AF27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E57EF" w:rsidRDefault="00CE57EF" w:rsidP="00AF27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E57EF" w:rsidRDefault="00CE57EF" w:rsidP="00AF27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5638681A" wp14:editId="4CFE9DEA">
            <wp:simplePos x="0" y="0"/>
            <wp:positionH relativeFrom="margin">
              <wp:posOffset>2205990</wp:posOffset>
            </wp:positionH>
            <wp:positionV relativeFrom="margin">
              <wp:posOffset>-166370</wp:posOffset>
            </wp:positionV>
            <wp:extent cx="1304925" cy="1095375"/>
            <wp:effectExtent l="19050" t="0" r="9525" b="0"/>
            <wp:wrapSquare wrapText="bothSides"/>
            <wp:docPr id="3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7EF" w:rsidRDefault="00CE57EF" w:rsidP="00CE57EF">
      <w:pPr>
        <w:jc w:val="center"/>
        <w:rPr>
          <w:rFonts w:ascii="Arial" w:hAnsi="Arial" w:cs="Arial"/>
          <w:b/>
          <w:sz w:val="16"/>
          <w:szCs w:val="16"/>
        </w:rPr>
      </w:pPr>
      <w:r w:rsidRPr="00662A61">
        <w:rPr>
          <w:rFonts w:ascii="Arial" w:hAnsi="Arial" w:cs="Arial"/>
          <w:b/>
          <w:sz w:val="16"/>
          <w:szCs w:val="16"/>
        </w:rPr>
        <w:t>SECRETARIA DA CULTURA</w:t>
      </w:r>
    </w:p>
    <w:p w:rsidR="00CE57EF" w:rsidRPr="00C0030A" w:rsidRDefault="00CE57EF" w:rsidP="00CE57EF">
      <w:pPr>
        <w:tabs>
          <w:tab w:val="left" w:pos="2205"/>
        </w:tabs>
        <w:jc w:val="center"/>
        <w:rPr>
          <w:rFonts w:ascii="Arial" w:hAnsi="Arial" w:cs="Arial"/>
          <w:b/>
          <w:sz w:val="16"/>
          <w:szCs w:val="16"/>
        </w:rPr>
      </w:pPr>
      <w:r w:rsidRPr="00662A61">
        <w:rPr>
          <w:rFonts w:ascii="Arial" w:hAnsi="Arial" w:cs="Arial"/>
          <w:b/>
          <w:sz w:val="16"/>
          <w:szCs w:val="16"/>
        </w:rPr>
        <w:t>CONSELHO ESTADUAL DE CULTURA</w:t>
      </w:r>
    </w:p>
    <w:p w:rsidR="00CE57EF" w:rsidRDefault="00CE57EF" w:rsidP="00AF27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6559" w:rsidRPr="00AF278F" w:rsidRDefault="00086885" w:rsidP="00AF27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SUGESTÃO DE </w:t>
      </w:r>
      <w:r w:rsidR="00AF278F" w:rsidRPr="00AF278F">
        <w:rPr>
          <w:rFonts w:ascii="Times New Roman" w:hAnsi="Times New Roman" w:cs="Times New Roman"/>
          <w:color w:val="auto"/>
          <w:sz w:val="24"/>
          <w:szCs w:val="24"/>
        </w:rPr>
        <w:t>PROJETO DE LEI MUNICIPAL</w:t>
      </w:r>
    </w:p>
    <w:p w:rsidR="00186559" w:rsidRPr="00AF278F" w:rsidRDefault="00186559" w:rsidP="001865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278F" w:rsidRPr="00AF278F" w:rsidRDefault="002E5359" w:rsidP="00AF278F">
      <w:pPr>
        <w:ind w:left="340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Institui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>Conselho Municipal d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Política Cultural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CMPC,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>Conferência Municipal d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Cultura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CMC,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>Plano Municipal d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Cultura </w:t>
      </w:r>
      <w:r w:rsidR="00077A6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PMC e </w:t>
      </w:r>
      <w:r w:rsidR="00EC5182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>Fundo Municipal d</w:t>
      </w:r>
      <w:r w:rsidR="00EC518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Cultura</w:t>
      </w:r>
      <w:r w:rsidR="00EC51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E5359">
        <w:rPr>
          <w:rFonts w:ascii="Times New Roman" w:hAnsi="Times New Roman" w:cs="Times New Roman"/>
          <w:color w:val="auto"/>
          <w:sz w:val="24"/>
          <w:szCs w:val="24"/>
        </w:rPr>
        <w:t xml:space="preserve"> FMC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 w:rsidR="00AF278F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dá outras providências.</w:t>
      </w:r>
    </w:p>
    <w:p w:rsidR="00AF278F" w:rsidRDefault="00AF278F" w:rsidP="001865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86559" w:rsidRPr="00AF278F" w:rsidRDefault="00086885" w:rsidP="00CF4E5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</w:p>
    <w:p w:rsidR="008A50C1" w:rsidRPr="00AF278F" w:rsidRDefault="008A50C1" w:rsidP="00CF4E5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Do Conselho Municipal de Política Cultural – CMPC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>1º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Conselho Municipal de Política Cultural, órgão colegiado, consultivo e normativo, integrante da estrutura do </w:t>
      </w:r>
      <w:r w:rsidR="00561A77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rgão responsável pela gestão da 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ultura no </w:t>
      </w:r>
      <w:r w:rsidR="00561A7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unicípio, com composição entre Poder Público e </w:t>
      </w:r>
      <w:r w:rsidR="00561A77" w:rsidRPr="00AF278F">
        <w:rPr>
          <w:rFonts w:ascii="Times New Roman" w:hAnsi="Times New Roman" w:cs="Times New Roman"/>
          <w:color w:val="auto"/>
          <w:sz w:val="24"/>
          <w:szCs w:val="24"/>
        </w:rPr>
        <w:t>sociedade civil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, se constitui no principal espaço de participação social institucionalizada, de caráter permanente, na 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definição das políticas públicas de cultura</w:t>
      </w:r>
      <w:r w:rsid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AF278F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F3D">
        <w:rPr>
          <w:rFonts w:ascii="Times New Roman" w:hAnsi="Times New Roman" w:cs="Times New Roman"/>
          <w:b/>
          <w:color w:val="auto"/>
          <w:sz w:val="24"/>
          <w:szCs w:val="24"/>
        </w:rPr>
        <w:t>Parágrafo único.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O Conselho Municipal de Política Cultural tem como principal atribuição atuar com base nas diretrizes propostas pela Conferência Municipal de Cultura, participar da elaboração, acompanhar e fiscalizar a execução das políticas públicas de cultura, consolidadas no Plano Municipal de Cultura.</w:t>
      </w:r>
    </w:p>
    <w:p w:rsidR="008A50C1" w:rsidRPr="00AF278F" w:rsidRDefault="00AF278F" w:rsidP="008A50C1">
      <w:pPr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2º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Consideram-se como elementos essenciais na formulação das políticas públicas de cultura o estímulo ao desenvolvimento das artes e da cultura em geral, assim como a preservação da memória e do patrimônio cultural do 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unicípio.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AF278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s integrantes do Conselho Municipal de Política Cultural, que representam a sociedade civil, são eleitos democraticamente pel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instituições regularmente inscritas para votarem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 têm mandato de </w:t>
      </w:r>
      <w:r w:rsidR="00AF278F">
        <w:rPr>
          <w:rFonts w:ascii="Times New Roman" w:hAnsi="Times New Roman" w:cs="Times New Roman"/>
          <w:color w:val="auto"/>
          <w:sz w:val="24"/>
          <w:szCs w:val="24"/>
        </w:rPr>
        <w:t>três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anos, renovável, uma vez, por igual período, conforme regulamento.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AF278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º A representação da sociedade civil no Conselho Municipal de Política Cultural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>deve contemplar na sua composição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, na medida do possível,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os diversos segmentos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lastRenderedPageBreak/>
        <w:t>artísticos e culturais, considerando as dimensões simbólica, cidadã e econômica da cultura, bem como o critério territorial.</w:t>
      </w:r>
    </w:p>
    <w:p w:rsidR="008A50C1" w:rsidRPr="00AF278F" w:rsidRDefault="00AF278F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§3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A representação do Poder 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Executivo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no Conselho Municipal de Política Cultural deve contemplar </w:t>
      </w:r>
      <w:r w:rsidR="00D92E92">
        <w:rPr>
          <w:rFonts w:ascii="Times New Roman" w:hAnsi="Times New Roman" w:cs="Times New Roman"/>
          <w:color w:val="auto"/>
          <w:sz w:val="24"/>
          <w:szCs w:val="24"/>
        </w:rPr>
        <w:t>os indicados pelo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Município, por meio do 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rgão responsável pela gestão da Cultura no 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unicípio, de outros órgãos e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ntidades d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Prefeitura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Municipal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O Conselho Municipal de Política Cultural será constituído por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855F4">
        <w:rPr>
          <w:rFonts w:ascii="Times New Roman" w:hAnsi="Times New Roman" w:cs="Times New Roman"/>
          <w:color w:val="auto"/>
          <w:sz w:val="24"/>
          <w:szCs w:val="24"/>
        </w:rPr>
        <w:t>9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nove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) membros titulares e igual número de suplentes, com a seguinte composição:</w:t>
      </w:r>
    </w:p>
    <w:p w:rsidR="00D855F4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 xml:space="preserve">- 3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três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) membros titulares e </w:t>
      </w:r>
      <w:r w:rsidR="00CF4E59">
        <w:rPr>
          <w:rFonts w:ascii="Times New Roman" w:hAnsi="Times New Roman" w:cs="Times New Roman"/>
          <w:color w:val="auto"/>
          <w:sz w:val="24"/>
          <w:szCs w:val="24"/>
        </w:rPr>
        <w:t>um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suplente representando o Poder 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Executivo;</w:t>
      </w:r>
    </w:p>
    <w:p w:rsidR="008A50C1" w:rsidRPr="00AF278F" w:rsidRDefault="00D855F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II -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3 (três) membros titulares e </w:t>
      </w:r>
      <w:r w:rsidR="007B73B0">
        <w:rPr>
          <w:rFonts w:ascii="Times New Roman" w:hAnsi="Times New Roman" w:cs="Times New Roman"/>
          <w:color w:val="auto"/>
          <w:sz w:val="24"/>
          <w:szCs w:val="24"/>
        </w:rPr>
        <w:t>um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suplente representando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 Câmara Municipal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 xml:space="preserve">I - 3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três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) membros titulares e </w:t>
      </w:r>
      <w:r w:rsidR="007B73B0">
        <w:rPr>
          <w:rFonts w:ascii="Times New Roman" w:hAnsi="Times New Roman" w:cs="Times New Roman"/>
          <w:color w:val="auto"/>
          <w:sz w:val="24"/>
          <w:szCs w:val="24"/>
        </w:rPr>
        <w:t>um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suplente, representando a sociedade civil, através dos 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diversos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setores </w:t>
      </w:r>
      <w:r w:rsidR="00D01D1F">
        <w:rPr>
          <w:rFonts w:ascii="Times New Roman" w:hAnsi="Times New Roman" w:cs="Times New Roman"/>
          <w:color w:val="auto"/>
          <w:sz w:val="24"/>
          <w:szCs w:val="24"/>
        </w:rPr>
        <w:t>da cultura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º Nenhum membro representante da sociedade civil, titular ou suplente, pode ser detentor de cargo em comissão ou função de confiança vinculada ao Poder Executivo do Município.</w:t>
      </w:r>
    </w:p>
    <w:p w:rsidR="00DF7547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855F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>O Presidente do Conselho Municipal de Política Cultural será escolhido por seus pares, por aclamação ou por votação entre seus membros.</w:t>
      </w:r>
    </w:p>
    <w:p w:rsidR="008A50C1" w:rsidRPr="00AF278F" w:rsidRDefault="00DF7547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3º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O Presidente do Conselho Municipal de Política Cultural é detentor do voto de Minerva.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173B3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Conselho Municipal de Política Cultural de é constituído pelas seguintes instâncias</w:t>
      </w:r>
      <w:r w:rsidR="009269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73B3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lenário;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="00173B3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âmaras 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etoriais;</w:t>
      </w:r>
    </w:p>
    <w:p w:rsidR="008A50C1" w:rsidRPr="00AF278F" w:rsidRDefault="00173B39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III - 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emais comissões, grupos de trabalho, fóruns setoriais ou territoriais, caso venham a existir.</w:t>
      </w:r>
    </w:p>
    <w:p w:rsidR="008A50C1" w:rsidRPr="00AF278F" w:rsidRDefault="00086885" w:rsidP="007F579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II</w:t>
      </w:r>
    </w:p>
    <w:p w:rsidR="008A50C1" w:rsidRPr="00AF278F" w:rsidRDefault="008A50C1" w:rsidP="007F579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Das Competências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D8336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Ao Plenário, instância máxima do Conselho Municipal de Política Cultural, compete: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propor e aprovar as diretrizes gerais, acompanhar e fiscalizar a execução d</w:t>
      </w:r>
      <w:r w:rsidR="00DF7547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>política pública</w:t>
      </w:r>
      <w:r w:rsidR="00CE57EF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cultura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E57EF" w:rsidRPr="00AF278F" w:rsidRDefault="008A50C1" w:rsidP="00CE57E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estabelecer normas e diretrizes pertinentes às finalidades e aos objetivos </w:t>
      </w:r>
      <w:r w:rsidR="00CE57EF" w:rsidRPr="00AF278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>a política pública</w:t>
      </w:r>
      <w:r w:rsidR="00CE57EF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cultura;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lastRenderedPageBreak/>
        <w:t>III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estabelecer as diretrizes de uso dos recursos, com base nas políticas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 xml:space="preserve">públicas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culturais definidas no Plano Municipal de Cultura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 xml:space="preserve"> – PMC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IV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acompanhar e fiscalizar a aplicação dos recursos do Fundo Municipal de Cultura – FMC;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apreciar e aprovar as diretrizes o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>rçamentárias da área da cultura;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acompanhar a execução do Acordo de Cooperação Federativa assinado pelo Município para sua integração ao Si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>stema Nacional de Cultura – SNC;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VII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promover cooperação com os demais Conselhos Municipais de Po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lítica Cultural, bem como com 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Conselho Estadua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D92E92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o Conselho Federal de Cul</w:t>
      </w:r>
      <w:r w:rsidR="00D92E92">
        <w:rPr>
          <w:rFonts w:ascii="Times New Roman" w:hAnsi="Times New Roman" w:cs="Times New Roman"/>
          <w:color w:val="auto"/>
          <w:sz w:val="24"/>
          <w:szCs w:val="24"/>
        </w:rPr>
        <w:t>tura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VIII - apreciar, emitir pareceres ou manifestar-se, por intermédio do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lenário, sobre matérias de natureza cultural, nos processos submetidos à sua análise;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IX - cadastrar e reconhecer as instituições culturais sem fins lucrativos ou de utilidade pública, para fins de recebimento de auxílios, subvenções sociais, doações, patrocínios e investimentos, com recursos do Tesouro Municipal;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X - propor ao </w:t>
      </w:r>
      <w:r w:rsidR="00D83365">
        <w:rPr>
          <w:rFonts w:ascii="Times New Roman" w:hAnsi="Times New Roman" w:cs="Times New Roman"/>
          <w:color w:val="auto"/>
          <w:sz w:val="24"/>
          <w:szCs w:val="24"/>
        </w:rPr>
        <w:t>responsável pela cultura do Município que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fixe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atos, resoluções, deliberações, notificações e embargos, pertinentes à sua área de atuação, competência e finalidades;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XI - apreciar e aprovar, previamente, projetos de restauração, conservação, manutenção ou relativos a quaisquer interferências físicas em bens tombados;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XII - propor a autuação e aplicação de multas administrativas às pessoas, físicas e/ou jurídicas, que estiverem em flagrante agressão ao patrimônio cultural do </w:t>
      </w:r>
      <w:r w:rsidR="00D83365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unicípio, comunicando o fato delituoso </w:t>
      </w:r>
      <w:r w:rsidR="00D83365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ao </w:t>
      </w:r>
      <w:r w:rsidR="00D83365">
        <w:rPr>
          <w:rFonts w:ascii="Times New Roman" w:hAnsi="Times New Roman" w:cs="Times New Roman"/>
          <w:color w:val="auto"/>
          <w:sz w:val="24"/>
          <w:szCs w:val="24"/>
        </w:rPr>
        <w:t>responsável pela cultura do Município</w:t>
      </w:r>
      <w:r w:rsidR="00D83365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para que tome as devidas providências;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XIII - solicitar ou requerer aos órgãos públicos competentes, instituições ou empresas do setor privado e pessoas físicas informações, ações ou providências necessárias à defesa, preservação, conservação e manutenção dos bens tombados;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XIV - submeter ao Prefeito Municipal, por intermédio do </w:t>
      </w:r>
      <w:r w:rsidR="007D08BE">
        <w:rPr>
          <w:rFonts w:ascii="Times New Roman" w:hAnsi="Times New Roman" w:cs="Times New Roman"/>
          <w:color w:val="auto"/>
          <w:sz w:val="24"/>
          <w:szCs w:val="24"/>
        </w:rPr>
        <w:t>responsável pela cultura do Município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, para homologação, resoluções de tombamentos de bens, nos termos da Lei Orgânica Municipal, quando versar sobre esse assunto;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XV - articular-se ou formar parcerias com órgãos federais, estaduais, municipais e com a iniciativa privada, solicitando-lhes apoio técnico ou logístico, a fim de assegurar os interesses e a defesa da cultura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F278F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XVI - participar, por intermédio dos seus representantes, de seminários, conferências, reuniões, eventos e outros de interesse da cultura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XVII - encaminhar os atos e as decisões </w:t>
      </w:r>
      <w:r w:rsidR="00BD6F07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ao 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 xml:space="preserve">responsável pela cultura do Município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para as providênc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>ias necessárias;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XIII - solicitar, por meio de documento formal,</w:t>
      </w:r>
      <w:r w:rsidR="00BD6F07" w:rsidRPr="00BD6F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F07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ao 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>responsável pela cultura do Município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, o custeio das despesas necessárias ao seu funcionamento, especificando no mesmo ato os gastos orçamentários;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XIX - prestar informações ao público, sobre matérias pertinentes à sua área de atuação;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XX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aprovar o regimento interno da C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onferência Municipal de Cultura</w:t>
      </w:r>
      <w:r w:rsidR="00CE57EF">
        <w:rPr>
          <w:rFonts w:ascii="Times New Roman" w:hAnsi="Times New Roman" w:cs="Times New Roman"/>
          <w:color w:val="auto"/>
          <w:sz w:val="24"/>
          <w:szCs w:val="24"/>
        </w:rPr>
        <w:t xml:space="preserve"> – CMC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XXI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estabelecer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seu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regimento interno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XXII - promover os atos e ações necessárias ao processo sucessório</w:t>
      </w:r>
      <w:r w:rsidR="00BD6F07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eleições dos seus membros;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XXIII - outras competências e finalidades pertinentes à sua área de atuação.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86559" w:rsidRPr="00AF278F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Compete às </w:t>
      </w:r>
      <w:r w:rsidR="00B42E2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câmaras setoriais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fornecer subsídios ao Plenário do Conselho Municipal de Política Cultural de para a definição de políticas, diretrizes e estratégias dos respectivos segmentos culturais</w:t>
      </w:r>
      <w:r w:rsidR="00993732">
        <w:rPr>
          <w:rFonts w:ascii="Times New Roman" w:hAnsi="Times New Roman" w:cs="Times New Roman"/>
          <w:color w:val="auto"/>
          <w:sz w:val="24"/>
          <w:szCs w:val="24"/>
        </w:rPr>
        <w:t>, conforme as demais formas de artes, como música, artes cênicas, artes visuais, literatura, artes visuais e artes populares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93732" w:rsidRDefault="00086885" w:rsidP="0099373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 w:rsidR="00993732">
        <w:rPr>
          <w:rFonts w:ascii="Times New Roman" w:hAnsi="Times New Roman" w:cs="Times New Roman"/>
          <w:color w:val="auto"/>
          <w:sz w:val="24"/>
          <w:szCs w:val="24"/>
        </w:rPr>
        <w:t xml:space="preserve"> III</w:t>
      </w:r>
    </w:p>
    <w:p w:rsidR="008A50C1" w:rsidRPr="00AF278F" w:rsidRDefault="008A50C1" w:rsidP="0099373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Da Conferência Municipal de Cultura – CMC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 Conferência Municipal de Cultura – CMC constitui-se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instância de participação social, em que ocorre articulação entre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Prefeitura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Municipal e a sociedade civil, por meio de organizações culturais, e segmentos sociais, artistas, grupos e agentes culturais, para analisar a conjuntura da área cultural no município e propor diretrizes para a formulação de políticas públicas de Cultura, que comp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õem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Plano Municipal de Cultura – PMC.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§1º É de responsabilidade da Conferência Municipal de Cultura – CMC analisar, aprovar moções, proposições e avaliar a execução das metas concernentes ao Plano Municipal de Cultura – PMC e às respectivas revisões ou adequações.</w:t>
      </w:r>
    </w:p>
    <w:p w:rsidR="006C45F8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§2º Cabe ao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rgão responsável pela gestão da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ultura no </w:t>
      </w:r>
      <w:r w:rsidR="006215C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unicípio convocar e coordenar a Conferência Municipal de Cultura – CMC, que</w:t>
      </w:r>
      <w:r w:rsidR="00621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ordinariamente a cada </w:t>
      </w:r>
      <w:proofErr w:type="gramStart"/>
      <w:r w:rsidR="00B42E24">
        <w:rPr>
          <w:rFonts w:ascii="Times New Roman" w:hAnsi="Times New Roman" w:cs="Times New Roman"/>
          <w:color w:val="auto"/>
          <w:sz w:val="24"/>
          <w:szCs w:val="24"/>
        </w:rPr>
        <w:t>5</w:t>
      </w:r>
      <w:proofErr w:type="gramEnd"/>
      <w:r w:rsidR="006C45F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cinco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anos ou</w:t>
      </w:r>
      <w:r w:rsidR="006215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extraordinariamente, a qualquer tempo, a critério do Conselho Municipal de Política Cultural – CMPC. </w:t>
      </w:r>
    </w:p>
    <w:p w:rsidR="008A50C1" w:rsidRPr="00AF278F" w:rsidRDefault="006C45F8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3º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 data de realização da Conferência Municipal de Cultura – CMC deve estar de acordo com o calendário de convocação das Conferências Estadual e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Federal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Cultura.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º A Conferência Municipal de Cultura – CMC pode ser precedida de Conferências Setoriais e Territoriais.    </w:t>
      </w:r>
    </w:p>
    <w:p w:rsidR="006215C4" w:rsidRDefault="006215C4" w:rsidP="00B42E2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215C4" w:rsidRDefault="006215C4" w:rsidP="00B42E2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A50C1" w:rsidRPr="00AF278F" w:rsidRDefault="00086885" w:rsidP="00B42E2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IV</w:t>
      </w:r>
    </w:p>
    <w:p w:rsidR="008A50C1" w:rsidRPr="00AF278F" w:rsidRDefault="008A50C1" w:rsidP="00B42E2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Dos Instrumentos de Gestão</w:t>
      </w:r>
    </w:p>
    <w:p w:rsidR="008A50C1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Constituem-se em instrumentos de gestão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="006215C4">
        <w:rPr>
          <w:rFonts w:ascii="Times New Roman" w:hAnsi="Times New Roman" w:cs="Times New Roman"/>
          <w:color w:val="auto"/>
          <w:sz w:val="24"/>
          <w:szCs w:val="24"/>
        </w:rPr>
        <w:t>e de formalização de política pública de cultura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D71AA" w:rsidRPr="00AF278F" w:rsidRDefault="008D71AA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 - Conselho Municipal de Política Cultural – CMPC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D71A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Plano Municipal de Cultura – PMC;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="008D71A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>Fundo Municipal de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Cultura – F</w:t>
      </w:r>
      <w:r w:rsidR="006C45F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5F135F">
        <w:rPr>
          <w:rFonts w:ascii="Times New Roman" w:hAnsi="Times New Roman" w:cs="Times New Roman"/>
          <w:color w:val="auto"/>
          <w:sz w:val="24"/>
          <w:szCs w:val="24"/>
        </w:rPr>
        <w:t>C.</w:t>
      </w:r>
    </w:p>
    <w:p w:rsidR="008A50C1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F3D">
        <w:rPr>
          <w:rFonts w:ascii="Times New Roman" w:hAnsi="Times New Roman" w:cs="Times New Roman"/>
          <w:b/>
          <w:color w:val="auto"/>
          <w:sz w:val="24"/>
          <w:szCs w:val="24"/>
        </w:rPr>
        <w:t>Parágrafo único.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 xml:space="preserve"> Os instrumentos de gestão das </w:t>
      </w:r>
      <w:r w:rsidR="006215C4">
        <w:rPr>
          <w:rFonts w:ascii="Times New Roman" w:hAnsi="Times New Roman" w:cs="Times New Roman"/>
          <w:color w:val="auto"/>
          <w:sz w:val="24"/>
          <w:szCs w:val="24"/>
        </w:rPr>
        <w:t>políticas públicas</w:t>
      </w:r>
      <w:r w:rsidR="006215C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cultura</w:t>
      </w:r>
      <w:proofErr w:type="gramStart"/>
      <w:r w:rsidR="006215C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>caracterizam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-se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como ferramentas de planejamento, inclusive técnico e financeiro, e de qualificação dos recursos humanos.</w:t>
      </w:r>
    </w:p>
    <w:p w:rsidR="004A448F" w:rsidRPr="00AF278F" w:rsidRDefault="00086885" w:rsidP="004A44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>V</w:t>
      </w:r>
    </w:p>
    <w:p w:rsidR="008A50C1" w:rsidRPr="00AF278F" w:rsidRDefault="008A50C1" w:rsidP="004A44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Do Plano Municipal de Cultura – PMC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9º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Plano Municipal de Cultura – PMC tem duração </w:t>
      </w:r>
      <w:r w:rsidR="00E72C21">
        <w:rPr>
          <w:rFonts w:ascii="Times New Roman" w:hAnsi="Times New Roman" w:cs="Times New Roman"/>
          <w:color w:val="auto"/>
          <w:sz w:val="24"/>
          <w:szCs w:val="24"/>
        </w:rPr>
        <w:t>quinquenal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 é um instrumento de planejamento estratégico que organiza, regula e norteia a execução da Política Municipal de Cultura</w:t>
      </w:r>
      <w:r w:rsidR="005F13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 elaboração do Plano Municipal de Cultura – PMC é de responsabilidade do 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rgão responsável pela gestão da Cultura no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unicípio, que, a partir das diretrizes propostas pela Conferência Municipal de Cultura – CMC,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elabora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35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rojeto de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ei a ser submetido ao Conselho Municipal de Política Cultural – CMPC e, posteriormente,</w:t>
      </w:r>
      <w:r w:rsidR="00383544">
        <w:rPr>
          <w:rFonts w:ascii="Times New Roman" w:hAnsi="Times New Roman" w:cs="Times New Roman"/>
          <w:color w:val="auto"/>
          <w:sz w:val="24"/>
          <w:szCs w:val="24"/>
        </w:rPr>
        <w:t xml:space="preserve"> é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encaminhado à Câmara de Vereadores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 xml:space="preserve"> pelo Prefeito Municipal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262F3D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Art. 1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Plano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 xml:space="preserve"> Municipa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 xml:space="preserve"> de Cultura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 xml:space="preserve"> – PMC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deve conter: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diagnóstico do desenvolvimento da cultura;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diretrizes e prioridades;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IIII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objetivos gerais e específicos;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IV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estratégias e ações;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mecanismos e fontes de financiamento.</w:t>
      </w:r>
    </w:p>
    <w:p w:rsidR="008A50C1" w:rsidRPr="00AF278F" w:rsidRDefault="004A448F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F3D">
        <w:rPr>
          <w:rFonts w:ascii="Times New Roman" w:hAnsi="Times New Roman" w:cs="Times New Roman"/>
          <w:b/>
          <w:color w:val="auto"/>
          <w:sz w:val="24"/>
          <w:szCs w:val="24"/>
        </w:rPr>
        <w:t>Parágrafo único.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Após a aprovação do Plano Municipal de Cultura, as respectivas metas, resultados e impactos esperados, recursos materiais, humanos e financeiros disponíveis e necessários e indicadores de monitoramento e avaliação deve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ser formulados no formato de </w:t>
      </w:r>
      <w:r w:rsidR="00B42E2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planos de trabalho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anuais e apresentados ao Conselho Municipal de Política Cultural – CMPC.</w:t>
      </w:r>
    </w:p>
    <w:p w:rsidR="004A448F" w:rsidRPr="00086885" w:rsidRDefault="00086885" w:rsidP="004A44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Capítulo</w:t>
      </w:r>
      <w:r w:rsidR="004A448F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proofErr w:type="gramEnd"/>
    </w:p>
    <w:p w:rsidR="008A50C1" w:rsidRPr="00AF278F" w:rsidRDefault="008A50C1" w:rsidP="004A448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Do Fundo Municipal de Cultura 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FMC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Fica criado o Fundo Municipal de Cultura – FMC, vinculado ao 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rgão responsável pela gestão da Cultura no município como fundo de natureza contábil e financeira, com prazo indeterminado de duração, de acordo com as regras definidas nesta lei.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 Fundo Municipal de Cultura – FMC constitui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-se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no principal mecanismo de financiamento das políticas públicas de cultura no município, com recursos destinados a programas, projetos e ações culturais 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>implementados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forma descentralizada, podendo estabelecer parcerias com a União e com o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Estado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F3D">
        <w:rPr>
          <w:rFonts w:ascii="Times New Roman" w:hAnsi="Times New Roman" w:cs="Times New Roman"/>
          <w:b/>
          <w:color w:val="auto"/>
          <w:sz w:val="24"/>
          <w:szCs w:val="24"/>
        </w:rPr>
        <w:t>Parágrafo único.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É vedada a utilização de recursos do Fu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ndo Municipal de Cultura – FMC</w:t>
      </w:r>
      <w:proofErr w:type="gramStart"/>
      <w:r w:rsidR="00B42E2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B42E24">
        <w:rPr>
          <w:rFonts w:ascii="Times New Roman" w:hAnsi="Times New Roman" w:cs="Times New Roman"/>
          <w:color w:val="auto"/>
          <w:sz w:val="24"/>
          <w:szCs w:val="24"/>
        </w:rPr>
        <w:t xml:space="preserve">para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despesas de manutenção administrativa d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>Prefeitura Municipal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,  bem como de suas entidades vinculadas.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São receitas do Fundo Municipal de Cultura – FMC: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dotações consignadas na Lei Orçamentária Anual (LOA) do Município e seus créditos adicionais;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transferências federais e estaduais à conta do Fundo Municipal de Cultura – FMC;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contribuições de mantenedores;</w:t>
      </w:r>
    </w:p>
    <w:p w:rsidR="00B42E24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produto do desenvolvimento de suas finalidades institucionais, tais como arrecadação dos preços públicos cobrados pela cessão de bens municipais sujeitos à administração do 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rgão responsável pela gestão da </w:t>
      </w:r>
      <w:r w:rsidR="0038354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cultura no </w:t>
      </w:r>
      <w:r w:rsidR="00D279E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383544" w:rsidRPr="00AF278F">
        <w:rPr>
          <w:rFonts w:ascii="Times New Roman" w:hAnsi="Times New Roman" w:cs="Times New Roman"/>
          <w:color w:val="auto"/>
          <w:sz w:val="24"/>
          <w:szCs w:val="24"/>
        </w:rPr>
        <w:t>unicípio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A50C1" w:rsidRPr="00AF278F" w:rsidRDefault="00B42E2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 -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resultado da venda de ingressos de espetáculos ou de outros eventos artísticos e promoções, produtos e serviços de caráter cultural;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doações e legados nos termos da legislação vigente;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subvenções e auxílios de entidades de qualquer natureza, inclusive de organismos internacionais;</w:t>
      </w:r>
    </w:p>
    <w:p w:rsidR="008A50C1" w:rsidRPr="00AF278F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VII</w:t>
      </w:r>
      <w:r w:rsidR="00B42E2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retorno dos resultados econômicos provenientes dos investimentos porventura realizados em empresas e projetos culturais efetivados com recursos do Fundo Municipal de Cultura – FMC;</w:t>
      </w:r>
    </w:p>
    <w:p w:rsidR="008A50C1" w:rsidRDefault="00B42E2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IX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devolução de recursos determinados pelo não cumprimento ou desaprovação de contas de projetos culturais custeados pelos mecanismos previstos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73260" w:rsidRPr="00AF278F" w:rsidRDefault="005F135F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X– emendas parlamentares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 xml:space="preserve"> municipais,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 xml:space="preserve"> estaduais e federais.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Art.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O Fundo Municipal de Cultura – FMC será administrado pelo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responsável pela gestão da Cultura no 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unicípio e apoia projetos culturais por meio da modalidade não-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lastRenderedPageBreak/>
        <w:t>reembolsáveis, na forma do regulamento, para apoio a projetos culturais apresentados por pessoas físicas e pessoas jurídicas de direito público e de direito privado, com ou sem fins lucrativos, preponderantemente por meio de editais de seleção pública.</w:t>
      </w:r>
    </w:p>
    <w:p w:rsidR="008A50C1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Art. 16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Os custos referentes à gestão do Fundo Municipal de Cultura – FMC com planejamento, estudos, acompanhamento, avaliação e divulgação de resultados, incluídas a aquisição ou a locação de equipamentos e bens necessários ao cumprimento de seus objetivos, não pode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ultrapassar cinco por cento de suas receitas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observados o limite fixado anualmente por 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decreto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873260">
        <w:rPr>
          <w:rFonts w:ascii="Times New Roman" w:hAnsi="Times New Roman" w:cs="Times New Roman"/>
          <w:color w:val="auto"/>
          <w:sz w:val="24"/>
          <w:szCs w:val="24"/>
        </w:rPr>
        <w:t>Prefeito Municipal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Art. 17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A031B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O Fundo Municipal de Cultura – FMC financia projetos culturais apresentados por pessoas físicas e pessoas jurídicas de direito público e de direito privado, com ou sem fins lucrativos.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§1º Os projetos culturais previstos 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devem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apresentar planilha de custos, com preços compatíveis com os do mercado, e valor suficiente para a execução do projeto.    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§2º No caso de despesas administrativas, estas não pode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exceder o limite de dez por cento do custo total do projeto, excetuados aqueles apresentados por entidades privadas sem fins lucrativos, que cont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ém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despesas administrativas de até quinze por cento de seu custo total.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§3º Nos casos em que a contrapartida for obrigatória, o proponente deve comprovar que dispõe de recursos financeiros ou de bens ou serviços, se economicamente mensuráveis, para complementar o montante aportado pelo Fundo Municipal de Cultura – FMC, ou que está assegurada a obtenção de financiamento por outra fonte.</w:t>
      </w:r>
    </w:p>
    <w:p w:rsidR="008A50C1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Art. 18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Fica autorizada a composição financeira de recursos do Fundo Municipal de Cultura – FMC com 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 xml:space="preserve">os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recursos de pessoas jurídicas de direito público ou de direito privado, com fins lucrativos para apoio compartilhado de programas, projetos e ações culturais de interesse estratégico, para o desenvolvimento das cadeias produtivas da cultura.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§1º O aporte dos recursos das pessoas jurídicas de direito público ou de direito privado previsto neste artigo não goza de incentivo fiscal.</w:t>
      </w:r>
    </w:p>
    <w:p w:rsidR="00873260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§2º A concessão de recursos financeiros, materiais ou de infraestrutura pelo Fundo Municipal de Cultura – FMC será formalizada por meio de: </w:t>
      </w:r>
    </w:p>
    <w:p w:rsidR="00873260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 - 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ermo de </w:t>
      </w:r>
      <w:r w:rsidR="00AF1741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omento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3260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 - </w:t>
      </w:r>
      <w:r w:rsidR="005D52C8" w:rsidRPr="00AF278F">
        <w:rPr>
          <w:rFonts w:ascii="Times New Roman" w:hAnsi="Times New Roman" w:cs="Times New Roman"/>
          <w:color w:val="auto"/>
          <w:sz w:val="24"/>
          <w:szCs w:val="24"/>
        </w:rPr>
        <w:t>termos de cooperação ou acordos de cooperação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73260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III - </w:t>
      </w:r>
      <w:r w:rsidR="005D52C8" w:rsidRPr="00AF278F">
        <w:rPr>
          <w:rFonts w:ascii="Times New Roman" w:hAnsi="Times New Roman" w:cs="Times New Roman"/>
          <w:color w:val="auto"/>
          <w:sz w:val="24"/>
          <w:szCs w:val="24"/>
        </w:rPr>
        <w:t>termo de parceria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73260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IV - 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ontratos específicos; </w:t>
      </w:r>
    </w:p>
    <w:p w:rsidR="00873260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 - 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rêmios; </w:t>
      </w:r>
    </w:p>
    <w:p w:rsidR="008A50C1" w:rsidRPr="00AF278F" w:rsidRDefault="00873260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VI - 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utros.</w:t>
      </w:r>
    </w:p>
    <w:p w:rsidR="008A50C1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Art. 19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7C6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ara seleção de projetos apresentados ao Fundo Municipal de Cultura – FMC fica </w:t>
      </w:r>
      <w:r w:rsidR="00262F3D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ao 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responsável pel</w:t>
      </w:r>
      <w:r w:rsidR="000F7C69">
        <w:rPr>
          <w:rFonts w:ascii="Times New Roman" w:hAnsi="Times New Roman" w:cs="Times New Roman"/>
          <w:color w:val="auto"/>
          <w:sz w:val="24"/>
          <w:szCs w:val="24"/>
        </w:rPr>
        <w:t>os órgãos da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 xml:space="preserve"> cultura do Município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, de </w:t>
      </w:r>
      <w:r w:rsidR="000F7C69">
        <w:rPr>
          <w:rFonts w:ascii="Times New Roman" w:hAnsi="Times New Roman" w:cs="Times New Roman"/>
          <w:color w:val="auto"/>
          <w:sz w:val="24"/>
          <w:szCs w:val="24"/>
        </w:rPr>
        <w:t>encaminhar para o Conselho Municipal de</w:t>
      </w:r>
      <w:proofErr w:type="gramStart"/>
      <w:r w:rsidR="000F7C6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0F7C69">
        <w:rPr>
          <w:rFonts w:ascii="Times New Roman" w:hAnsi="Times New Roman" w:cs="Times New Roman"/>
          <w:color w:val="auto"/>
          <w:sz w:val="24"/>
          <w:szCs w:val="24"/>
        </w:rPr>
        <w:t>Política Cultural – CMPC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50C1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Art. 2</w:t>
      </w:r>
      <w:r w:rsidR="00262F3D">
        <w:rPr>
          <w:rFonts w:ascii="Times New Roman" w:hAnsi="Times New Roman" w:cs="Times New Roman"/>
          <w:color w:val="auto"/>
          <w:sz w:val="24"/>
          <w:szCs w:val="24"/>
        </w:rPr>
        <w:t>0.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Na seleção dos projetos </w:t>
      </w:r>
      <w:r w:rsidR="00684BEF">
        <w:rPr>
          <w:rFonts w:ascii="Times New Roman" w:hAnsi="Times New Roman" w:cs="Times New Roman"/>
          <w:color w:val="auto"/>
          <w:sz w:val="24"/>
          <w:szCs w:val="24"/>
        </w:rPr>
        <w:t>o Conselho Municipal de Política Cultural – CMPC</w:t>
      </w:r>
      <w:r w:rsidR="00684BEF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>deve ter como referência maior o Plano Municipal de Cultura – PMC e considerar as diretrizes e prioridades definidas anualmente.</w:t>
      </w:r>
    </w:p>
    <w:p w:rsidR="008A50C1" w:rsidRPr="00AF278F" w:rsidRDefault="0016243E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Art. 21. Os Conselheiros Municipais da Cultura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deve</w:t>
      </w:r>
      <w:r w:rsidR="000E719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50C1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adotar critérios objetivos na seleção das propostas: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A25B8D" w:rsidRPr="00AF278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elevância cultural e excelência do projeto;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II </w:t>
      </w:r>
      <w:r w:rsidR="00A25B8D" w:rsidRPr="00AF278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dequação orçamentária e viabilidade de execução;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IIII</w:t>
      </w:r>
      <w:r w:rsidR="00A25B8D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otencial de execução do proponente e equipe envolvida no projeto;</w:t>
      </w:r>
    </w:p>
    <w:p w:rsidR="008A50C1" w:rsidRPr="00AF278F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IV </w:t>
      </w:r>
      <w:r w:rsidR="00A25B8D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>feito multiplicador do projeto</w:t>
      </w:r>
      <w:r w:rsidR="005D52C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50C1" w:rsidRDefault="008A50C1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78F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25B8D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dequação às diretrizes dos Planos Municipal, Estadual e </w:t>
      </w:r>
      <w:r w:rsidR="000E7198">
        <w:rPr>
          <w:rFonts w:ascii="Times New Roman" w:hAnsi="Times New Roman" w:cs="Times New Roman"/>
          <w:color w:val="auto"/>
          <w:sz w:val="24"/>
          <w:szCs w:val="24"/>
        </w:rPr>
        <w:t>Federal</w:t>
      </w:r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de Cultura.</w:t>
      </w:r>
    </w:p>
    <w:p w:rsidR="00D628D3" w:rsidRPr="00086885" w:rsidRDefault="00086885" w:rsidP="00D628D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Capítulo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auto"/>
          <w:sz w:val="24"/>
          <w:szCs w:val="24"/>
        </w:rPr>
        <w:t>II</w:t>
      </w:r>
      <w:bookmarkStart w:id="0" w:name="_GoBack"/>
      <w:bookmarkEnd w:id="0"/>
    </w:p>
    <w:p w:rsidR="00D628D3" w:rsidRPr="00AF278F" w:rsidRDefault="00D628D3" w:rsidP="00D628D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Das Disposições Gerais</w:t>
      </w:r>
    </w:p>
    <w:p w:rsidR="00D628D3" w:rsidRDefault="0016243E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Art. 22.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28D3">
        <w:rPr>
          <w:rFonts w:ascii="Times New Roman" w:hAnsi="Times New Roman" w:cs="Times New Roman"/>
          <w:color w:val="auto"/>
          <w:sz w:val="24"/>
          <w:szCs w:val="24"/>
        </w:rPr>
        <w:t>Fica aberto o crédito suplementar de R$ 100.000,00 (cem mil reais) para o Fundo Municipal de Cultura – FMC.</w:t>
      </w:r>
    </w:p>
    <w:p w:rsidR="00B72CB4" w:rsidRPr="00AF278F" w:rsidRDefault="00D628D3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Art. 23. 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Revogadas </w:t>
      </w:r>
      <w:r w:rsidR="00036CDC" w:rsidRPr="00AF278F">
        <w:rPr>
          <w:rFonts w:ascii="Times New Roman" w:hAnsi="Times New Roman" w:cs="Times New Roman"/>
          <w:color w:val="auto"/>
          <w:sz w:val="24"/>
          <w:szCs w:val="24"/>
        </w:rPr>
        <w:t>as disposições em contrário, est</w:t>
      </w:r>
      <w:r w:rsidR="00B72CB4" w:rsidRPr="00AF278F">
        <w:rPr>
          <w:rFonts w:ascii="Times New Roman" w:hAnsi="Times New Roman" w:cs="Times New Roman"/>
          <w:color w:val="auto"/>
          <w:sz w:val="24"/>
          <w:szCs w:val="24"/>
        </w:rPr>
        <w:t>a lei entra em vigor na data da sua publicação.</w:t>
      </w:r>
    </w:p>
    <w:p w:rsidR="00B72CB4" w:rsidRPr="00AF278F" w:rsidRDefault="00B72CB4" w:rsidP="008A50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2CB4" w:rsidRPr="00AF278F" w:rsidRDefault="00B72CB4" w:rsidP="0016243E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>...........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(PI)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>, ...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................. </w:t>
      </w:r>
      <w:proofErr w:type="gramStart"/>
      <w:r w:rsidRPr="00AF278F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gramEnd"/>
      <w:r w:rsidRPr="00AF278F">
        <w:rPr>
          <w:rFonts w:ascii="Times New Roman" w:hAnsi="Times New Roman" w:cs="Times New Roman"/>
          <w:color w:val="auto"/>
          <w:sz w:val="24"/>
          <w:szCs w:val="24"/>
        </w:rPr>
        <w:t xml:space="preserve"> 2022.</w:t>
      </w:r>
    </w:p>
    <w:p w:rsidR="008A50C1" w:rsidRPr="00AF278F" w:rsidRDefault="008A50C1">
      <w:pPr>
        <w:rPr>
          <w:rFonts w:ascii="Times New Roman" w:hAnsi="Times New Roman" w:cs="Times New Roman"/>
          <w:sz w:val="24"/>
          <w:szCs w:val="24"/>
        </w:rPr>
      </w:pPr>
    </w:p>
    <w:sectPr w:rsidR="008A50C1" w:rsidRPr="00AF2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C1"/>
    <w:rsid w:val="00036CDC"/>
    <w:rsid w:val="00077A6E"/>
    <w:rsid w:val="00086885"/>
    <w:rsid w:val="000E7198"/>
    <w:rsid w:val="000F7C69"/>
    <w:rsid w:val="0016243E"/>
    <w:rsid w:val="00173B39"/>
    <w:rsid w:val="00186559"/>
    <w:rsid w:val="00262F3D"/>
    <w:rsid w:val="002E5359"/>
    <w:rsid w:val="00383544"/>
    <w:rsid w:val="004A448F"/>
    <w:rsid w:val="00561A77"/>
    <w:rsid w:val="005D52C8"/>
    <w:rsid w:val="005F0A29"/>
    <w:rsid w:val="005F135F"/>
    <w:rsid w:val="006215C4"/>
    <w:rsid w:val="00633081"/>
    <w:rsid w:val="00684BEF"/>
    <w:rsid w:val="006C45F8"/>
    <w:rsid w:val="007B73B0"/>
    <w:rsid w:val="007D08BE"/>
    <w:rsid w:val="007F5792"/>
    <w:rsid w:val="00873260"/>
    <w:rsid w:val="008A50C1"/>
    <w:rsid w:val="008D71AA"/>
    <w:rsid w:val="009269EE"/>
    <w:rsid w:val="00993732"/>
    <w:rsid w:val="00A25B8D"/>
    <w:rsid w:val="00AF1741"/>
    <w:rsid w:val="00AF278F"/>
    <w:rsid w:val="00B15DBE"/>
    <w:rsid w:val="00B16D57"/>
    <w:rsid w:val="00B42E24"/>
    <w:rsid w:val="00B55CC1"/>
    <w:rsid w:val="00B72CB4"/>
    <w:rsid w:val="00BC2C8A"/>
    <w:rsid w:val="00BD6F07"/>
    <w:rsid w:val="00CB0E84"/>
    <w:rsid w:val="00CE57EF"/>
    <w:rsid w:val="00CF4E59"/>
    <w:rsid w:val="00D01D1F"/>
    <w:rsid w:val="00D279E7"/>
    <w:rsid w:val="00D628D3"/>
    <w:rsid w:val="00D83365"/>
    <w:rsid w:val="00D855F4"/>
    <w:rsid w:val="00D92E92"/>
    <w:rsid w:val="00DF7547"/>
    <w:rsid w:val="00E72C21"/>
    <w:rsid w:val="00EC5182"/>
    <w:rsid w:val="00FA031B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C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31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1BF"/>
    <w:rPr>
      <w:rFonts w:ascii="Tahoma" w:hAnsi="Tahoma" w:cs="Tahoma"/>
      <w:color w:val="595959" w:themeColor="text1" w:themeTint="A6"/>
      <w:kern w:val="20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C1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31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1BF"/>
    <w:rPr>
      <w:rFonts w:ascii="Tahoma" w:hAnsi="Tahoma" w:cs="Tahoma"/>
      <w:color w:val="595959" w:themeColor="text1" w:themeTint="A6"/>
      <w:kern w:val="20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2436</Words>
  <Characters>13155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Microsoft_011115</dc:creator>
  <cp:lastModifiedBy>Microsoft_011115</cp:lastModifiedBy>
  <cp:revision>44</cp:revision>
  <cp:lastPrinted>2022-01-14T11:25:00Z</cp:lastPrinted>
  <dcterms:created xsi:type="dcterms:W3CDTF">2022-01-03T12:53:00Z</dcterms:created>
  <dcterms:modified xsi:type="dcterms:W3CDTF">2022-01-17T12:51:00Z</dcterms:modified>
</cp:coreProperties>
</file>