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3F1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</w:t>
      </w:r>
      <w:r w:rsidR="003F17BE" w:rsidRPr="004B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Ordinária</w:t>
      </w:r>
      <w:r w:rsidR="003F1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dia 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3F1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</w:t>
      </w:r>
      <w:proofErr w:type="gramStart"/>
      <w:r w:rsidR="0074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Auditório Liz Medeiros</w:t>
      </w:r>
      <w:proofErr w:type="gramEnd"/>
      <w:r w:rsidR="0074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conselho Estadual de Cultura-Piauí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8B168C" w:rsidRPr="00CC6F02" w:rsidTr="00FC43DB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6B1ED2" w:rsidRDefault="00CC516D" w:rsidP="006B1ED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mês de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</w:t>
            </w:r>
            <w:r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bro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 e dezenove, às dez horas, no</w:t>
            </w:r>
            <w:r w:rsid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Auditório </w:t>
            </w:r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 Medeiros</w:t>
            </w:r>
            <w:proofErr w:type="gramEnd"/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 Centro Cultural</w:t>
            </w:r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Vermelha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M. Paulo Nunes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com sede na Rua Treze de Maio, 1513, no bairro Vermelha, em Teresina, capital do Estado do Piauí, reuniu-se o Colegiado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 comunidade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Presentes os integrantes da mesa diretora, o presidente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Nery Costa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a vice-presidente,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Rosário Sales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os conselheiros: 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 das Chagas Santos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Wilson </w:t>
            </w:r>
            <w:proofErr w:type="spellStart"/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</w:t>
            </w:r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Dora de Oliveira Medeiros Lima</w:t>
            </w:r>
            <w:r w:rsidR="008B168C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Cláudia S</w:t>
            </w:r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imone de Oliveira Andrade,</w:t>
            </w:r>
            <w:r w:rsid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Antônio Vagner Ribeiro Lima e José Gilson Moreira </w:t>
            </w:r>
            <w:proofErr w:type="spellStart"/>
            <w:r w:rsidR="008A51E2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Caland</w:t>
            </w:r>
            <w:proofErr w:type="spellEnd"/>
            <w:r w:rsidR="00BE2397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e os convidados para o Evento de Posse e Homenagem, tradicionalmente realizado no Dia da Cultura.</w:t>
            </w:r>
            <w:r w:rsid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B168C" w:rsidRP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</w:t>
            </w:r>
            <w:r w:rsidR="008B168C" w:rsidRP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8B168C" w:rsidRP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presidente do Conselho Estadual de Cultura, Cineas das Chagas Santos, </w:t>
            </w:r>
            <w:r w:rsidR="008B168C" w:rsidRP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abriu a sessão</w:t>
            </w:r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passando a palavra para a </w:t>
            </w:r>
            <w:proofErr w:type="spellStart"/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cerimonialista</w:t>
            </w:r>
            <w:proofErr w:type="spellEnd"/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a Coordenadora </w:t>
            </w:r>
            <w:proofErr w:type="spellStart"/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Poliana</w:t>
            </w:r>
            <w:proofErr w:type="spellEnd"/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Sepúlveda Cavalcant</w:t>
            </w:r>
            <w:r w:rsidR="00F957E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BE2397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que conduziu o evento </w:t>
            </w:r>
            <w:r w:rsidR="004B01E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através de </w:t>
            </w:r>
            <w:proofErr w:type="gramStart"/>
            <w:r w:rsidR="004B01E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todos</w:t>
            </w:r>
            <w:proofErr w:type="gramEnd"/>
            <w:r w:rsidR="004B01E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57E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momentos. Inicialment</w:t>
            </w:r>
            <w:r w:rsidR="007477B9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e, houve uma apresentação do grupo Eu e Elas</w:t>
            </w:r>
            <w:r w:rsidR="00F957E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projeto Música Para Todos. Em seguida, o Conselheiro Cineas das Chagas Santos fez um discurso de despedida do cargo de Presidente do Conselho, destacando as principais dificuldades encontradas e a esperançana nova gestão. Dando continuidade, o novo Presidente – Nelson Nery Costa – fez um discurso de </w:t>
            </w:r>
            <w:r w:rsidR="007477B9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transmissão de </w:t>
            </w:r>
            <w:r w:rsidR="00F957E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posse no Cargo que ora assumia, enfatizando sua gratidão pela eleição e apresentando brevemente algumas ideias do que pretende realizar ao longo de sua gestão.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Exma. Sra. Regina Sousa, DD. Vice-Governadora do Estado</w:t>
            </w:r>
            <w:r w:rsidR="007477B9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Exmo. </w:t>
            </w:r>
            <w:proofErr w:type="gramStart"/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Sr.</w:t>
            </w:r>
            <w:proofErr w:type="gramEnd"/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Deputado Fábio Novo, DD. Secretário de Estado da Cultura</w:t>
            </w:r>
            <w:r w:rsidR="007477B9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Exmo. Sr. Cineas Santos, Presidente do Conselho Estadual de Cultura no último triênio, a quem peço vênias para saudar a ilustre mesa de honra.</w:t>
            </w:r>
            <w:r w:rsid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Autoridades aqui presentes.</w:t>
            </w:r>
            <w:r w:rsidR="004B01E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Acadêmicos da Academia Piauiense de Letras e das demais Academias, artistas, escritores, músicos, produtores de cultura, envolvidos com a cultura, simpatizante</w:t>
            </w:r>
            <w:r w:rsidR="007477B9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cultura e outros versados.</w:t>
            </w:r>
            <w:r w:rsidR="004B01E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Amigos, colegas de trabalho de minha sociedade profissional Almeida e Costa, da Defensoria Pública de Categoria Especial e do Curso de Direito da Universidade Federal do </w:t>
            </w:r>
            <w:proofErr w:type="gramStart"/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Piauí.</w:t>
            </w:r>
            <w:proofErr w:type="gramEnd"/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Meus familiares e parentes.Senhoras e senhores.Foi com honra, orgulho e desafio que recebi a escolha do Conselho Estadual de Cultura do Piauí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para ser seu Presidente, para o mandato que ora se inicia. Criado pelo Decreto Estadual nº 631, de 10 de outubro de 1965, no Governo de Petr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ônio Portela, fez agora cinquenta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quatro anos de contribuição para as políticas culturais do Estado.  Sim, cobicei o cargo e lutei por ele, o que torna maior ainda minha satisfação.  Antes, fui por três vezes Presidente do Conselho Municipal de Cultura de Teresina e, durante tal tempo, funcionou a Lei A. Tito Filho, importantíssimo difusor da cultura na Capital, por hora em desuso, o que me deu experiência e ideias.Por outro lado, estou no terceiro mandato de Presidente da Academia Piauiense de Letras, centenária instituição cultural, o último do qual por modificação no seu estatuto, julgando que s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aproxima o tempo de encerrar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minha função na mesma.  Fiz tudo o que podia; se mais não fiz, não foi por falta de esforço.  Por tradição, o Conselho Estadual de Cultura foi presidido por diversos acadêmicos e pelos Presidentes da Academia Piauiense de Letras, como Simplício Mendes, A. Tito Filho e M. Paulo Nunes, meu líder e tutor, a quem novamente sigo os passos.  Foram ainda Presidentes do Conselho Estadual de Cultura os acadêmicos Luís Lopes Sobrinho, José Camillo da Silveira Filho, A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rmando Madeira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Bastos e Benjamin do Rego Monteiro Neto.Estou aqui, contudo, não apenas por tais precedentes, mas com a ânsia de, no âmbito colegiado do Conselho, lutar e reivindicar, como dispõe o Regimento Interno, pelo “o estudo e proposição de programas culturais; a defesa do patrimônio cultural do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Estado; a difusão da cultura;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acompanhamento, fiscalização e avaliação de atividades culturais que recebam recursos públicos estaduais para 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sua realização”.  Foi o que Cine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 Santos buscou ao longo dos últimos três anos, com diversas ações nesse sentido. Agradeço, então, seu apoio e amizade.Parece que já é hora de se preparar para a realização de Conferência Estadual de Cultura, em 2022, precedida de Con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ferências Municipais de Cultura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em 2021, para a elaboração de políticas públicas de cultura em todas suas dimensões e artes.  É importante ouvir a sociedade para fixar as metas e as diretrizes para aprimorar a cultura no Piauí. Não será fácil, mas como disse Max Weber, “só se consegue o possível, tentando várias vezes o impossível”.Penso que o Centro Cultural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Vermelha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M. Paulo Nunes deve ter seu Coordenador, escolhido pelo Plenário do Conselho Estadual de Cultura, com atuação e condições para tanto.  Necessário se faz resgatar o Centro de Tecnologia, dinamizar a Biblioteca Comunitária, mobilizar o Auditório Liz Medeiros e organizar a Galeria de Arte.  Impõe-se, acima de tudo, a edição regular da Revista Presença, uma das mais importantes do Brasil, marca e identidade do Conselho.O Centro Cultural do Conselho pode ser o grande vetor da cultura não só na Vermelha e cercanias, mas em toda a Zona Sul de Teresina, tão depauperada de equipamentos culturais, em alianças com várias instituições artísticas e associações de moradores.  Julgo ser possível organizar um Circuito de Teatro Amador, um projeto musical para essa região chamado de Som na Sul e um Festival de Artes Visuais, em parceria com a Secretaria de Estado da Cultura e seguindo seus interesses e as opiniões do Deputado Fábio Novo.Os tempos parecem sombrios para a</w:t>
            </w:r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ultura, mas a cultura é a alma da sociedade e o reflexo de si próprio, de modo que lutar pela difusão cultural, pela identidade de gênero, pela liberdade artística e de </w:t>
            </w:r>
            <w:r w:rsidR="00FB2ABD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expressão e pelo sonho de uma sociedade mais justa e igualitária consiste no melhor modo de contribuir para a democracia e seus princípios. Pois como disse Thiago de Melo – “faz escuro,/ mas eu canto/ porque o amanhã há de chegar”.</w:t>
            </w:r>
            <w:r w:rsidR="00F957E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Ocorreu também a entrega das medalhas aos homenageados pela sua contribuição à cultura do Estado do Piauí. </w:t>
            </w:r>
            <w:proofErr w:type="spellStart"/>
            <w:r w:rsid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M.C.</w:t>
            </w:r>
            <w:proofErr w:type="spellEnd"/>
            <w:r w:rsidR="00B72DE1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4B6BE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É com grande satisfação que o Conselho Estadual de Cultura (CEC) promove para efeito público, a posse de seus doze membros: </w:t>
            </w:r>
            <w:proofErr w:type="gramStart"/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9</w:t>
            </w:r>
            <w:proofErr w:type="gramEnd"/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titulares e 3 suplentes. Também será dada a transmissão de cargo do novo presidente da entidade representativa, posto ocupado atualmente por Cineas das Chagas Santos. O mandato dos conselheiros empossados abrange o triênio 2019-2022. Também será outorgada a Medalha do Mérito Cultural, que homenageará dez figuras notáveis da cultura piauiense, valorizando o imprescindível trabalho que elas detêm para a promoção do nosso Estado.</w:t>
            </w:r>
            <w:r w:rsid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 solenidade tem outra motivação especial: a comemoração do dia Nacional da Cultura e o Aniversário de 54 anos do CEC (completados no dia 12 de outubro).  A entidade precede o Conselho Nacional de Cultura, ou seja, é a mais antiga do país.</w:t>
            </w:r>
            <w:r w:rsid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Cabe indicar que o Conselho Estadual de Cultura é um órgão consultivo e normativo da política cultural do Estado, sendo que os principais eixos de atuação são: a realização de encontros e eventos culturais sobre temas relevantes da atualidade nacional e internacional; a realização de cursos de formação, atualização e aperfeiçoamento, a partir de proposta apresentadas pelas Câmaras Permanentes; a realização de apresentações e exposições nas seguintes áreas: música, artes cênicas, fotografias, cinema e vídeo, artes plásticas, folclore entre outras e a propositura de convênios com entidades culturais, econômicas e científicas, nacionais e estrangeiras.</w:t>
            </w:r>
            <w:r w:rsidR="004B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2279E" w:rsidRPr="004B6B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Os novos conselheiros, </w:t>
            </w:r>
            <w:r w:rsidR="007477B9" w:rsidRPr="004B6B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são:</w:t>
            </w:r>
            <w:r w:rsid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Representantes do Poder Executivo:</w:t>
            </w:r>
            <w:r w:rsidR="004B6BE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 das Chagas Santos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Nelson Nery Costa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Cláudia Simone de Oliveira Andrade</w:t>
            </w:r>
            <w:r w:rsidR="0032279E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Poliana Sepúlveda Cavalcanti (suplente)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Representantes do Poder Legislativo:</w:t>
            </w:r>
            <w:r w:rsidR="004B0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Seraine</w:t>
            </w:r>
            <w:proofErr w:type="spellEnd"/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 Silva Filho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José Itamar Guimarães Silva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Maria Dora de Oliveira Medeiros Lima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Antônio Francisco Félix de Andrade (suplente)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Representantes dos Produtores Culturais:</w:t>
            </w:r>
            <w:r w:rsidR="00FC43D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José Gilson Moreira </w:t>
            </w:r>
            <w:proofErr w:type="spellStart"/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Caland</w:t>
            </w:r>
            <w:proofErr w:type="spellEnd"/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Antônio Vagner Ribeiro Lima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Maria do Rosário Sales</w:t>
            </w:r>
            <w:r w:rsidR="00845C7B" w:rsidRPr="00A9154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r w:rsidR="007477B9" w:rsidRPr="00A9154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João Batista Sousa Vasconcelos (suplente)</w:t>
            </w:r>
            <w:r w:rsidR="006B1ED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O Conselho Estadual de Cultura do Estado do Piauí – CEC, no seu Regimento Interno, publicado no Diário Oficial do Estado em 16 de fevereiro de 2017, Art. 38,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criou o sistema de honraria para homenagear pessoas físicas ou jurídicas que tenham prestado relevantes serviços ao Estado do Piauí no campo cultural. Para receber a medalha e diploma de Honra ao Mérito Cultural do ano de 2019, foram indicados: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A conselheira Maria do Rosário Salles, homenageia: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C7B" w:rsidRPr="006B1ED2">
              <w:rPr>
                <w:rFonts w:ascii="Arial" w:hAnsi="Arial" w:cs="Arial"/>
                <w:sz w:val="24"/>
                <w:szCs w:val="24"/>
              </w:rPr>
              <w:t>Cesar Augusto Felix Crispiniano;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O conselheiro Antônio Vagner Ribeiro Lima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homenagea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>: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Chico dos Romances</w:t>
            </w:r>
            <w:proofErr w:type="gramStart"/>
            <w:r w:rsidR="00845C7B" w:rsidRPr="006B1ED2">
              <w:rPr>
                <w:rFonts w:ascii="Arial" w:hAnsi="Arial" w:cs="Arial"/>
                <w:sz w:val="24"/>
                <w:szCs w:val="24"/>
              </w:rPr>
              <w:t>,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como se conhece artisticamente Francisco Peres de Souza. A conselheira Cláudia Simone de Oliveira Andrade, homenageia: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5C7B" w:rsidRPr="006B1ED2">
              <w:rPr>
                <w:rFonts w:ascii="Arial" w:hAnsi="Arial" w:cs="Arial"/>
                <w:sz w:val="24"/>
                <w:szCs w:val="24"/>
              </w:rPr>
              <w:t>Marleide</w:t>
            </w:r>
            <w:proofErr w:type="spellEnd"/>
            <w:r w:rsidR="00845C7B" w:rsidRPr="006B1ED2">
              <w:rPr>
                <w:rFonts w:ascii="Arial" w:hAnsi="Arial" w:cs="Arial"/>
                <w:sz w:val="24"/>
                <w:szCs w:val="24"/>
              </w:rPr>
              <w:t xml:space="preserve"> Lins de Albuquerque,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O conselheiro Wilson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Seraine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homenageia</w:t>
            </w:r>
            <w:r w:rsidR="00845C7B" w:rsidRPr="006B1ED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Benjamim Rios de Araújo Neto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carinhosamente conhecido pelo apelido de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Beijinha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Acordeon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>, O conselheiro José Itamar Guimarães Silva homenageia: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Kalina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Raquel Marques Rameiro</w:t>
            </w:r>
            <w:r w:rsidR="00845C7B" w:rsidRPr="006B1ED2">
              <w:rPr>
                <w:rFonts w:ascii="Arial" w:hAnsi="Arial" w:cs="Arial"/>
                <w:sz w:val="24"/>
                <w:szCs w:val="24"/>
              </w:rPr>
              <w:t>,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O conselheiro José Gilson Moreira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Calland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homenageia: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77B9" w:rsidRPr="006B1ED2">
              <w:rPr>
                <w:rFonts w:ascii="Arial" w:hAnsi="Arial" w:cs="Arial"/>
                <w:sz w:val="24"/>
                <w:szCs w:val="24"/>
              </w:rPr>
              <w:t>Hortencio</w:t>
            </w:r>
            <w:proofErr w:type="spell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Castro Barbosa Filho,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t xml:space="preserve">conhecido no 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lastRenderedPageBreak/>
              <w:t xml:space="preserve">cenário musical piauiense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como KASBAFY. </w:t>
            </w:r>
            <w:r w:rsidR="00A9154D" w:rsidRPr="006B1ED2">
              <w:rPr>
                <w:rFonts w:ascii="Arial" w:hAnsi="Arial" w:cs="Arial"/>
                <w:sz w:val="24"/>
                <w:szCs w:val="24"/>
              </w:rPr>
              <w:t>A conselheira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 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t>Maria Dora de Oliveira Medeiros Lima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54D" w:rsidRPr="006B1ED2">
              <w:rPr>
                <w:rFonts w:ascii="Arial" w:hAnsi="Arial" w:cs="Arial"/>
                <w:sz w:val="24"/>
                <w:szCs w:val="24"/>
              </w:rPr>
              <w:t>homenageia: MARIA YEDA CADDAH;</w:t>
            </w:r>
            <w:r w:rsidR="004B01E8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O conselheiro Cineas das Chagas Santos homenageia: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t xml:space="preserve">Nilton Nonato Garcia.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Por unanimidade do CEC, em nome de todos os conselheiros, recebe a medalha de honra ao Mérito Cultural: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Cineas das Chagas Santos é piauiense de Caracol. Vive em Teresina desde maio de 1965. Professor, editor e produtor cultural, </w:t>
            </w:r>
            <w:proofErr w:type="gramStart"/>
            <w:r w:rsidR="007477B9" w:rsidRPr="006B1ED2">
              <w:rPr>
                <w:rFonts w:ascii="Arial" w:hAnsi="Arial" w:cs="Arial"/>
                <w:sz w:val="24"/>
                <w:szCs w:val="24"/>
              </w:rPr>
              <w:t>apresenta</w:t>
            </w:r>
            <w:proofErr w:type="gramEnd"/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 semanalmente, na TV Cidade Verde, o programa Feito em Casa. Nos três últimos anos, presidiu O Conselho Estadual de Cultura.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>O conselheiro Nelson Nery Costa homenageia:</w:t>
            </w:r>
            <w:r w:rsidR="004B6BE1" w:rsidRPr="006B1E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7B9" w:rsidRPr="006B1ED2">
              <w:rPr>
                <w:rFonts w:ascii="Arial" w:hAnsi="Arial" w:cs="Arial"/>
                <w:sz w:val="24"/>
                <w:szCs w:val="24"/>
              </w:rPr>
              <w:t xml:space="preserve">Rosângela de Fátima Amorim, 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t xml:space="preserve">por fim,o </w:t>
            </w:r>
            <w:r w:rsidR="00F957EB" w:rsidRPr="006B1ED2">
              <w:rPr>
                <w:rFonts w:ascii="Arial" w:hAnsi="Arial" w:cs="Arial"/>
                <w:sz w:val="24"/>
                <w:szCs w:val="24"/>
              </w:rPr>
              <w:t>grupo musical</w:t>
            </w:r>
            <w:r w:rsidR="0032279E" w:rsidRPr="006B1ED2">
              <w:rPr>
                <w:rFonts w:ascii="Arial" w:hAnsi="Arial" w:cs="Arial"/>
                <w:sz w:val="24"/>
                <w:szCs w:val="24"/>
              </w:rPr>
              <w:t xml:space="preserve"> Valor de </w:t>
            </w:r>
            <w:proofErr w:type="spellStart"/>
            <w:proofErr w:type="gramStart"/>
            <w:r w:rsidR="0032279E" w:rsidRPr="006B1ED2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proofErr w:type="gramEnd"/>
            <w:r w:rsidR="00F957EB" w:rsidRPr="006B1ED2">
              <w:rPr>
                <w:rFonts w:ascii="Arial" w:hAnsi="Arial" w:cs="Arial"/>
                <w:sz w:val="24"/>
                <w:szCs w:val="24"/>
              </w:rPr>
              <w:t xml:space="preserve"> se apresentou, levando entretenimento à comunidade ali presente. </w:t>
            </w:r>
            <w:r w:rsidR="008B168C" w:rsidRPr="006B1ED2">
              <w:rPr>
                <w:rFonts w:ascii="Arial" w:hAnsi="Arial" w:cs="Arial"/>
                <w:sz w:val="24"/>
                <w:szCs w:val="24"/>
              </w:rPr>
              <w:t xml:space="preserve">Nada mais tendo sido tratado, a sessão foi encerrada. Eu, </w:t>
            </w:r>
            <w:proofErr w:type="spellStart"/>
            <w:r w:rsidR="008B168C" w:rsidRPr="006B1ED2">
              <w:rPr>
                <w:rFonts w:ascii="Arial" w:hAnsi="Arial" w:cs="Arial"/>
                <w:sz w:val="24"/>
                <w:szCs w:val="24"/>
              </w:rPr>
              <w:t>Poliana</w:t>
            </w:r>
            <w:proofErr w:type="spellEnd"/>
            <w:r w:rsidR="008B168C" w:rsidRPr="006B1ED2">
              <w:rPr>
                <w:rFonts w:ascii="Arial" w:hAnsi="Arial" w:cs="Arial"/>
                <w:sz w:val="24"/>
                <w:szCs w:val="24"/>
              </w:rPr>
              <w:t xml:space="preserve">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A9154D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915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163C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8B168C" w:rsidRPr="00CC6F02" w:rsidRDefault="008B168C" w:rsidP="00163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8B168C" w:rsidRDefault="006B1ED2" w:rsidP="008B168C"/>
    <w:sectPr w:rsidR="003C6F43" w:rsidRPr="008B168C" w:rsidSect="004B1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54"/>
    <w:rsid w:val="00147A4F"/>
    <w:rsid w:val="001B2E9D"/>
    <w:rsid w:val="001E0D2A"/>
    <w:rsid w:val="002158A3"/>
    <w:rsid w:val="00233B78"/>
    <w:rsid w:val="0032279E"/>
    <w:rsid w:val="003F17BE"/>
    <w:rsid w:val="004B01E8"/>
    <w:rsid w:val="004B195A"/>
    <w:rsid w:val="004B6BE1"/>
    <w:rsid w:val="00505DC1"/>
    <w:rsid w:val="005F2875"/>
    <w:rsid w:val="006A5846"/>
    <w:rsid w:val="006B1ED2"/>
    <w:rsid w:val="007477B9"/>
    <w:rsid w:val="0078519D"/>
    <w:rsid w:val="00845C7B"/>
    <w:rsid w:val="008A51E2"/>
    <w:rsid w:val="008B168C"/>
    <w:rsid w:val="00A9154D"/>
    <w:rsid w:val="00B72DE1"/>
    <w:rsid w:val="00BC548A"/>
    <w:rsid w:val="00BE2397"/>
    <w:rsid w:val="00C46851"/>
    <w:rsid w:val="00C7066F"/>
    <w:rsid w:val="00CC516D"/>
    <w:rsid w:val="00E41F34"/>
    <w:rsid w:val="00F66E54"/>
    <w:rsid w:val="00F957EB"/>
    <w:rsid w:val="00FB2ABD"/>
    <w:rsid w:val="00FC43DB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semiHidden/>
    <w:unhideWhenUsed/>
    <w:rsid w:val="00747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semiHidden/>
    <w:unhideWhenUsed/>
    <w:rsid w:val="00747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1761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6</cp:revision>
  <cp:lastPrinted>2019-11-19T14:39:00Z</cp:lastPrinted>
  <dcterms:created xsi:type="dcterms:W3CDTF">2019-11-18T15:12:00Z</dcterms:created>
  <dcterms:modified xsi:type="dcterms:W3CDTF">2019-11-19T14:42:00Z</dcterms:modified>
</cp:coreProperties>
</file>